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812" w14:textId="77777777" w:rsidR="00E903FD" w:rsidRPr="00E903FD" w:rsidRDefault="00E903FD" w:rsidP="0081201C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p w14:paraId="248A5B80" w14:textId="40BBB677" w:rsidR="00DA3CE6" w:rsidRPr="00E903FD" w:rsidRDefault="00DA3CE6" w:rsidP="008120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WPLW-Hub Mono</w:t>
      </w:r>
      <w:r w:rsidR="00B7760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HT Quiet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D76169"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8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>-200</w:t>
      </w:r>
      <w:r w:rsidR="00465549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Pr="00E903F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B15C6B">
        <w:rPr>
          <w:rFonts w:ascii="Arial" w:eastAsia="Times New Roman" w:hAnsi="Arial" w:cs="Arial"/>
          <w:b/>
          <w:sz w:val="24"/>
          <w:szCs w:val="24"/>
          <w:lang w:eastAsia="de-DE"/>
        </w:rPr>
        <w:t>Wasservorlauftemperatur bis 70°C</w:t>
      </w:r>
    </w:p>
    <w:p w14:paraId="6AE4F29F" w14:textId="50FA3218" w:rsidR="00A82F31" w:rsidRPr="0081201C" w:rsidRDefault="00A82F31" w:rsidP="00A82F3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lang w:eastAsia="de-DE"/>
        </w:rPr>
        <w:t>ECO-</w:t>
      </w:r>
      <w:r>
        <w:rPr>
          <w:rFonts w:ascii="Arial" w:eastAsia="Times New Roman" w:hAnsi="Arial" w:cs="Arial"/>
          <w:b/>
          <w:lang w:eastAsia="de-DE"/>
        </w:rPr>
        <w:t>Mono</w:t>
      </w:r>
      <w:r w:rsidRPr="0081201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Wärmepumpen-Komplettsystem R32</w:t>
      </w:r>
      <w:r w:rsidRPr="0081201C">
        <w:rPr>
          <w:rFonts w:ascii="Arial" w:eastAsia="Times New Roman" w:hAnsi="Arial" w:cs="Arial"/>
          <w:b/>
          <w:lang w:eastAsia="de-DE"/>
        </w:rPr>
        <w:t xml:space="preserve"> | </w:t>
      </w:r>
      <w:r w:rsidR="001419BA">
        <w:rPr>
          <w:rFonts w:ascii="Arial" w:eastAsia="Times New Roman" w:hAnsi="Arial" w:cs="Arial"/>
          <w:b/>
          <w:lang w:eastAsia="de-DE"/>
        </w:rPr>
        <w:t>Heizleistung 8 kW,</w:t>
      </w:r>
      <w:r w:rsidR="00935F86">
        <w:rPr>
          <w:rFonts w:ascii="Arial" w:eastAsia="Times New Roman" w:hAnsi="Arial" w:cs="Arial"/>
          <w:b/>
          <w:lang w:eastAsia="de-DE"/>
        </w:rPr>
        <w:t xml:space="preserve"> Kühlleistung </w:t>
      </w:r>
      <w:r w:rsidR="00B7760B">
        <w:rPr>
          <w:rFonts w:ascii="Arial" w:eastAsia="Times New Roman" w:hAnsi="Arial" w:cs="Arial"/>
          <w:b/>
          <w:lang w:eastAsia="de-DE"/>
        </w:rPr>
        <w:t>8</w:t>
      </w:r>
      <w:r w:rsidR="00935F86">
        <w:rPr>
          <w:rFonts w:ascii="Arial" w:eastAsia="Times New Roman" w:hAnsi="Arial" w:cs="Arial"/>
          <w:b/>
          <w:lang w:eastAsia="de-DE"/>
        </w:rPr>
        <w:t xml:space="preserve"> kW,</w:t>
      </w:r>
      <w:r w:rsidR="001419BA">
        <w:rPr>
          <w:rFonts w:ascii="Arial" w:eastAsia="Times New Roman" w:hAnsi="Arial" w:cs="Arial"/>
          <w:b/>
          <w:lang w:eastAsia="de-DE"/>
        </w:rPr>
        <w:t xml:space="preserve"> </w:t>
      </w:r>
      <w:r w:rsidR="00D36310">
        <w:rPr>
          <w:rFonts w:ascii="Arial" w:eastAsia="Times New Roman" w:hAnsi="Arial" w:cs="Arial"/>
          <w:b/>
          <w:lang w:eastAsia="de-DE"/>
        </w:rPr>
        <w:br/>
      </w:r>
      <w:r>
        <w:rPr>
          <w:rFonts w:ascii="Arial" w:eastAsia="Times New Roman" w:hAnsi="Arial" w:cs="Arial"/>
          <w:b/>
          <w:lang w:eastAsia="de-DE"/>
        </w:rPr>
        <w:t xml:space="preserve">mit integriertem </w:t>
      </w:r>
      <w:r w:rsidR="00D36310">
        <w:rPr>
          <w:rFonts w:ascii="Arial" w:eastAsia="Times New Roman" w:hAnsi="Arial" w:cs="Arial"/>
          <w:b/>
          <w:lang w:eastAsia="de-DE"/>
        </w:rPr>
        <w:t>Brauchwassers</w:t>
      </w:r>
      <w:r w:rsidR="00FF26F8">
        <w:rPr>
          <w:rFonts w:ascii="Arial" w:eastAsia="Times New Roman" w:hAnsi="Arial" w:cs="Arial"/>
          <w:b/>
          <w:lang w:eastAsia="de-DE"/>
        </w:rPr>
        <w:t>peicher</w:t>
      </w:r>
      <w:r>
        <w:rPr>
          <w:rFonts w:ascii="Arial" w:eastAsia="Times New Roman" w:hAnsi="Arial" w:cs="Arial"/>
          <w:b/>
          <w:lang w:eastAsia="de-DE"/>
        </w:rPr>
        <w:t xml:space="preserve"> 200l und Fernbedienung</w:t>
      </w:r>
      <w:r w:rsidRPr="0081201C">
        <w:rPr>
          <w:rFonts w:ascii="Arial" w:eastAsia="Times New Roman" w:hAnsi="Arial" w:cs="Arial"/>
          <w:b/>
          <w:lang w:eastAsia="de-DE"/>
        </w:rPr>
        <w:t xml:space="preserve"> | Luft | Wasser | heizen </w:t>
      </w:r>
      <w:r w:rsidR="00D36310">
        <w:rPr>
          <w:rFonts w:ascii="Arial" w:eastAsia="Times New Roman" w:hAnsi="Arial" w:cs="Arial"/>
          <w:b/>
          <w:lang w:eastAsia="de-DE"/>
        </w:rPr>
        <w:t>u</w:t>
      </w:r>
      <w:r w:rsidRPr="0081201C">
        <w:rPr>
          <w:rFonts w:ascii="Arial" w:eastAsia="Times New Roman" w:hAnsi="Arial" w:cs="Arial"/>
          <w:b/>
          <w:lang w:eastAsia="de-DE"/>
        </w:rPr>
        <w:t xml:space="preserve">nd kühlen | NASA </w:t>
      </w:r>
    </w:p>
    <w:p w14:paraId="6C3CB5A5" w14:textId="77777777" w:rsidR="00A82F31" w:rsidRPr="0081201C" w:rsidRDefault="00A82F31" w:rsidP="00A82F31">
      <w:pPr>
        <w:tabs>
          <w:tab w:val="left" w:pos="3544"/>
        </w:tabs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10"/>
          <w:szCs w:val="10"/>
          <w:lang w:eastAsia="de-DE"/>
        </w:rPr>
      </w:pPr>
    </w:p>
    <w:p w14:paraId="2FB547F1" w14:textId="2F30145D" w:rsidR="00B7760B" w:rsidRPr="0027148F" w:rsidRDefault="00B7760B" w:rsidP="00AA2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27148F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Luft-Wasser-Wärmepumpe mit integriertem Brauchwasserspeicher</w:t>
      </w:r>
      <w:r w:rsidR="0027148F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</w:t>
      </w:r>
      <w:r w:rsidRPr="0027148F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und optionaler, PV-gestützte</w:t>
      </w:r>
      <w:r w:rsidR="00EE48F8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r</w:t>
      </w:r>
      <w:r w:rsidRPr="0027148F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</w:t>
      </w:r>
      <w:r w:rsidR="0027148F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B</w:t>
      </w:r>
      <w:r w:rsidRPr="0027148F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rauchwassererwärmung</w:t>
      </w:r>
      <w:r w:rsidR="007C6985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</w:t>
      </w:r>
      <w:r w:rsidR="007C6985" w:rsidRPr="007C6985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inkl. Zusatzheizung, el. Heizstab und Hocheffizienzpumpe</w:t>
      </w:r>
    </w:p>
    <w:p w14:paraId="313B1FBD" w14:textId="5877082A" w:rsidR="00B7760B" w:rsidRP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Hervorragende Energieeffizienzwerte A+++</w:t>
      </w:r>
    </w:p>
    <w:p w14:paraId="7F6D86E6" w14:textId="23CFA40A" w:rsidR="00B7760B" w:rsidRDefault="00B7760B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PV und Smart Grid Ready</w:t>
      </w:r>
    </w:p>
    <w:p w14:paraId="5F45AE27" w14:textId="7AFF56AF" w:rsidR="00A82F31" w:rsidRDefault="00B7760B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Heiz- und optionaler Kühlbetrieb</w:t>
      </w:r>
    </w:p>
    <w:p w14:paraId="54F51476" w14:textId="77777777" w:rsidR="00B7760B" w:rsidRDefault="00B7760B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Wasservorlauftemperatur von 5°C - 70°C</w:t>
      </w:r>
    </w:p>
    <w:p w14:paraId="495B1BCB" w14:textId="12369E56" w:rsidR="00A82F31" w:rsidRPr="0081201C" w:rsidRDefault="00A82F31" w:rsidP="00A8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Betriebssicher</w:t>
      </w:r>
      <w:r w:rsidRPr="0081201C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 bis -</w:t>
      </w:r>
      <w:r w:rsid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3</w:t>
      </w:r>
      <w:r w:rsidR="00465549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0</w:t>
      </w:r>
      <w:r w:rsidRPr="0081201C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°C Außentemperatur </w:t>
      </w:r>
    </w:p>
    <w:p w14:paraId="5C6EB881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4-stuf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</w:t>
      </w: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ger TA Nacht-Silent-Mode (35 dB/A)</w:t>
      </w:r>
    </w:p>
    <w:p w14:paraId="2E9E1BA2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2 Zonen Regelung für Radiatoren, Flächenheizung oder Umluft-Fancoils</w:t>
      </w:r>
    </w:p>
    <w:p w14:paraId="683881F6" w14:textId="05A32428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Rostfreier Edelstahlspeicher (200l) mit verstellbaren Füßen und Legionellenschaltung</w:t>
      </w:r>
    </w:p>
    <w:p w14:paraId="71EA0C6E" w14:textId="73420831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Intuitive Bedienung, Energiemonitoring und Wasserdurchflussüberwachung über Farbtouchscreen-Fernbedienung</w:t>
      </w:r>
    </w:p>
    <w:p w14:paraId="1193F9B3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Einfacher Service über die Gerätefront</w:t>
      </w:r>
    </w:p>
    <w:p w14:paraId="05F44FA1" w14:textId="77777777" w:rsidR="00B7760B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Konnektivität mit SmartThings Wi-Fi, Home IoT, Bixby Sprachsteuerung, KNX, Modbus BACnet und LonWorks</w:t>
      </w:r>
    </w:p>
    <w:p w14:paraId="5260DD1B" w14:textId="0DB757A5" w:rsidR="00A82F31" w:rsidRDefault="00B7760B" w:rsidP="00B776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 w:rsidRPr="00B7760B"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BAFA gelistet .... förderfähig </w:t>
      </w:r>
    </w:p>
    <w:p w14:paraId="0A269808" w14:textId="77777777" w:rsidR="00B7760B" w:rsidRPr="00B7760B" w:rsidRDefault="00B7760B" w:rsidP="00B776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</w:p>
    <w:p w14:paraId="690F3743" w14:textId="77777777" w:rsidR="00970524" w:rsidRDefault="00970524" w:rsidP="009705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color w:val="2C2929"/>
          <w:sz w:val="18"/>
          <w:szCs w:val="18"/>
          <w:lang w:eastAsia="de-DE"/>
        </w:rPr>
        <w:t xml:space="preserve">Optional: </w:t>
      </w:r>
    </w:p>
    <w:p w14:paraId="07C7F91C" w14:textId="77777777" w:rsidR="00970524" w:rsidRDefault="00970524" w:rsidP="00970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Smart Things Wi-Fi Interface | Betrieb über Touch-Panel | Management via Internet </w:t>
      </w:r>
    </w:p>
    <w:p w14:paraId="1DAC4CA3" w14:textId="77777777" w:rsidR="00970524" w:rsidRDefault="00970524" w:rsidP="0097052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>und DMS | Systemanbindung an GLT LonWorks, B</w:t>
      </w:r>
      <w:r w:rsidR="005658ED">
        <w:rPr>
          <w:rFonts w:ascii="Arial" w:eastAsia="Times New Roman" w:hAnsi="Arial" w:cs="Arial"/>
          <w:color w:val="2C2929"/>
          <w:sz w:val="18"/>
          <w:szCs w:val="18"/>
          <w:lang w:eastAsia="de-DE"/>
        </w:rPr>
        <w:t>AC</w:t>
      </w: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net, Modbus, KNX-EIB  </w:t>
      </w:r>
    </w:p>
    <w:p w14:paraId="7604DC28" w14:textId="77777777" w:rsidR="00970524" w:rsidRDefault="00970524" w:rsidP="00970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C2929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2C2929"/>
          <w:sz w:val="18"/>
          <w:szCs w:val="18"/>
          <w:lang w:eastAsia="de-DE"/>
        </w:rPr>
        <w:t xml:space="preserve">Zusatzheizung Heizkreis mit 4kW/h oder 6kW/h </w:t>
      </w:r>
    </w:p>
    <w:p w14:paraId="337EEDA8" w14:textId="77777777" w:rsidR="00970524" w:rsidRDefault="00970524" w:rsidP="0081201C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6F1387C" w14:textId="77777777" w:rsidR="00B7760B" w:rsidRDefault="0081201C" w:rsidP="0081201C">
      <w:pPr>
        <w:spacing w:after="0" w:line="220" w:lineRule="exact"/>
        <w:rPr>
          <w:rFonts w:ascii="Arial" w:eastAsia="Times New Roman" w:hAnsi="Arial" w:cs="Arial"/>
          <w:b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Beschreibung </w:t>
      </w:r>
      <w:r w:rsidR="00EF7AEC" w:rsidRPr="0081201C">
        <w:rPr>
          <w:rFonts w:ascii="Arial" w:eastAsia="Times New Roman" w:hAnsi="Arial" w:cs="Arial"/>
          <w:b/>
          <w:lang w:eastAsia="de-DE"/>
        </w:rPr>
        <w:t>ECO-</w:t>
      </w:r>
      <w:r w:rsidR="00EF7AEC" w:rsidRPr="00EF7AEC">
        <w:rPr>
          <w:rFonts w:ascii="Arial" w:eastAsia="Times New Roman" w:hAnsi="Arial" w:cs="Arial"/>
          <w:b/>
          <w:lang w:eastAsia="de-DE"/>
        </w:rPr>
        <w:t>Mono</w:t>
      </w:r>
      <w:r w:rsidR="00EF7AEC" w:rsidRPr="0081201C">
        <w:rPr>
          <w:rFonts w:ascii="Arial" w:eastAsia="Times New Roman" w:hAnsi="Arial" w:cs="Arial"/>
          <w:b/>
          <w:lang w:eastAsia="de-DE"/>
        </w:rPr>
        <w:t xml:space="preserve"> </w:t>
      </w:r>
      <w:r w:rsidR="00EF7AEC" w:rsidRPr="00EF7AEC">
        <w:rPr>
          <w:rFonts w:ascii="Arial" w:eastAsia="Times New Roman" w:hAnsi="Arial" w:cs="Arial"/>
          <w:b/>
          <w:lang w:eastAsia="de-DE"/>
        </w:rPr>
        <w:t>Wärmepumpen-Komplettsystem R32</w:t>
      </w:r>
      <w:r w:rsidR="00EF7AEC" w:rsidRPr="0081201C">
        <w:rPr>
          <w:rFonts w:ascii="Arial" w:eastAsia="Times New Roman" w:hAnsi="Arial" w:cs="Arial"/>
          <w:b/>
          <w:lang w:eastAsia="de-DE"/>
        </w:rPr>
        <w:t xml:space="preserve"> </w:t>
      </w:r>
    </w:p>
    <w:p w14:paraId="27701B14" w14:textId="69B52FA2" w:rsidR="0081201C" w:rsidRPr="0081201C" w:rsidRDefault="0081201C" w:rsidP="0081201C">
      <w:pPr>
        <w:spacing w:after="0" w:line="220" w:lineRule="exact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>Ausführung 2</w:t>
      </w:r>
      <w:r w:rsidR="00C561F2">
        <w:rPr>
          <w:rFonts w:ascii="Arial" w:eastAsia="Times New Roman" w:hAnsi="Arial" w:cs="Arial"/>
          <w:b/>
          <w:bCs/>
          <w:color w:val="000000"/>
          <w:lang w:eastAsia="de-DE"/>
        </w:rPr>
        <w:t>20-240</w:t>
      </w:r>
      <w:r w:rsidRPr="0081201C">
        <w:rPr>
          <w:rFonts w:ascii="Arial" w:eastAsia="Times New Roman" w:hAnsi="Arial" w:cs="Arial"/>
          <w:b/>
          <w:bCs/>
          <w:color w:val="000000"/>
          <w:lang w:eastAsia="de-DE"/>
        </w:rPr>
        <w:t xml:space="preserve"> V: </w:t>
      </w:r>
    </w:p>
    <w:p w14:paraId="12CB87F7" w14:textId="77777777" w:rsidR="001B1A1D" w:rsidRDefault="001B1A1D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</w:p>
    <w:p w14:paraId="252BBCF7" w14:textId="77777777" w:rsidR="007840A7" w:rsidRPr="00E903FD" w:rsidRDefault="007840A7" w:rsidP="0081201C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E903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Inneneinheit</w:t>
      </w:r>
      <w:r w:rsidR="00FF2C43" w:rsidRPr="00E903F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:</w:t>
      </w:r>
    </w:p>
    <w:p w14:paraId="19FD05FB" w14:textId="6F46D854" w:rsidR="003F78F7" w:rsidRDefault="00FF2C43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Kompakte Monoblockbauweise mit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7840A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200l Brauchwasserspeicher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aus </w:t>
      </w:r>
      <w:r w:rsidR="007838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delstahl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Rohrwendelwärmetauscher</w:t>
      </w:r>
      <w:r w:rsidR="007838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Legionellenschaltung. 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>ie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 eingebaute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n Zusatzheizungen </w:t>
      </w:r>
      <w:r w:rsidR="009C71C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–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3 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>k</w:t>
      </w:r>
      <w:r w:rsidR="001F3245">
        <w:rPr>
          <w:rFonts w:ascii="Arial" w:eastAsia="Times New Roman" w:hAnsi="Arial" w:cs="Arial"/>
          <w:sz w:val="18"/>
          <w:szCs w:val="18"/>
          <w:lang w:eastAsia="de-DE"/>
        </w:rPr>
        <w:t>W</w:t>
      </w:r>
      <w:r w:rsidR="001565D9" w:rsidRPr="001F3245">
        <w:rPr>
          <w:rFonts w:ascii="Arial" w:eastAsia="Times New Roman" w:hAnsi="Arial" w:cs="Arial"/>
          <w:sz w:val="18"/>
          <w:szCs w:val="18"/>
          <w:lang w:eastAsia="de-DE"/>
        </w:rPr>
        <w:t>/h</w:t>
      </w:r>
      <w:r w:rsidR="001F3245" w:rsidRPr="001F3245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1F324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Brauchwasser bzw. 2 kW/h</w:t>
      </w:r>
      <w:r w:rsidR="009F2EB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(optional 4kW o. 6kW)</w:t>
      </w:r>
      <w:r w:rsidR="001F324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Heizkreislauf – </w:t>
      </w:r>
      <w:r w:rsidR="002A4C1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garantieren</w:t>
      </w:r>
      <w:r w:rsidR="001F324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zusätzliche Systemsicherheit.</w:t>
      </w:r>
      <w:r w:rsidR="001565D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Integrierte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Hocheffizienz-Umwälzpumpe, 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3-Wege-Umschaltventil</w:t>
      </w:r>
      <w:r w:rsidR="00E906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, </w:t>
      </w:r>
      <w:r w:rsidR="00F51E8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Durchfluss</w:t>
      </w:r>
      <w:r w:rsidR="00E906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sensor </w:t>
      </w:r>
      <w:r w:rsidR="008600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zur Energieüberwachung</w:t>
      </w:r>
      <w:r w:rsidR="00E906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Ausdehnungsgefäß, Temperatur- und Druckdifferenzventil.</w:t>
      </w:r>
      <w:r w:rsidR="009C71C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Abmessung HxBxT 1800x595x700 mm – Gewicht 130 kg.  </w:t>
      </w:r>
    </w:p>
    <w:p w14:paraId="1ADB3525" w14:textId="77777777" w:rsidR="0063164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8"/>
          <w:szCs w:val="18"/>
          <w:u w:val="single"/>
          <w:lang w:eastAsia="de-DE"/>
        </w:rPr>
      </w:pPr>
    </w:p>
    <w:p w14:paraId="66928071" w14:textId="77777777" w:rsidR="0063164C" w:rsidRPr="00E903FD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</w:pPr>
      <w:r w:rsidRPr="00E903FD">
        <w:rPr>
          <w:rFonts w:ascii="Arial" w:eastAsia="Times New Roman" w:hAnsi="Arial" w:cs="Arial"/>
          <w:b/>
          <w:bCs/>
          <w:snapToGrid w:val="0"/>
          <w:sz w:val="18"/>
          <w:szCs w:val="18"/>
          <w:u w:val="single"/>
          <w:lang w:eastAsia="de-DE"/>
        </w:rPr>
        <w:t>Fernbedienung:</w:t>
      </w:r>
    </w:p>
    <w:p w14:paraId="1D564B24" w14:textId="77777777" w:rsidR="0063164C" w:rsidRPr="0081201C" w:rsidRDefault="0063164C" w:rsidP="0063164C">
      <w:pPr>
        <w:spacing w:after="0" w:line="220" w:lineRule="exact"/>
        <w:jc w:val="both"/>
        <w:rPr>
          <w:rFonts w:ascii="Arial" w:eastAsia="Times New Roman" w:hAnsi="Arial" w:cs="Arial"/>
          <w:snapToGrid w:val="0"/>
          <w:sz w:val="12"/>
          <w:szCs w:val="12"/>
          <w:lang w:eastAsia="de-DE"/>
        </w:rPr>
      </w:pPr>
      <w:r w:rsidRPr="003F78F7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Intuitiv bedienbare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„</w:t>
      </w:r>
      <w:r w:rsidR="00647DC9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T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ouch“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Fernbedienung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mit Farbdisplay. Z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ur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Inbetriebnahme und 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vollumfänglichen Einstellung 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bzw.</w:t>
      </w:r>
      <w:r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Steuerung des Systems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 xml:space="preserve"> inkl. Energieüberwachung, Fehlerspeicher, bivalenter Steuerung, PV, Solarthermie und Smart Grid Ready. </w:t>
      </w:r>
      <w:r w:rsidR="00121D8D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Direkt umschaltbar auf sechs Sprachen</w:t>
      </w:r>
      <w:r w:rsidR="00040B4C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.</w:t>
      </w:r>
    </w:p>
    <w:p w14:paraId="128D60A0" w14:textId="77777777" w:rsidR="0063164C" w:rsidRDefault="0063164C" w:rsidP="0081201C">
      <w:pPr>
        <w:spacing w:after="0" w:line="22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3452CA6E" w14:textId="77777777" w:rsidR="005D1BF3" w:rsidRDefault="005D1BF3" w:rsidP="005D1BF3">
      <w:pPr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Außeneinheit:</w:t>
      </w:r>
    </w:p>
    <w:p w14:paraId="672CB2C7" w14:textId="77777777" w:rsidR="005D1BF3" w:rsidRDefault="005D1BF3" w:rsidP="005D1BF3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Superleichtes, schmales, stylisches und leichtes Außengerät für eine einfache Installation. Die eingesetzte S-Inverter-technologie und der Hybrid-Scroll-Verdichter mit stufenloser Leistungsregelung gewährleistet eine hervorragende, durchgängige Energieeffizienz (A+++). Das Außengerät ist mit einem flüsterleisen Ventilator ausgestattet. Weitere Betriebsfunktionen: Anti-Snow-Funktion und 4-stufiger Silent-Mode bei Nacht. Der Heizbetrieb und die Frostsicherheit sind gewährleistet bis -30°C Außentemperatur. Wetterfestes, beschichtetes Alublechgehäuse auf verwindungsfreiem Grundrahmen für die Außenaufstellung. Ausgestattet mit einem stufenlos geregelten Inverter-Hybrid-Scroll-Verdichter für besonders leisen und energiesparenden Betrieb. Schwingungsgedämpft, mit integriertem Wicklungsschutz. Lüfter mit 4-stufigen Silent-Mode für geräuscharmen Betrieb (TA Lärm 35 dB/A), direkt angetrieben, elektronisch ausgewuchtet, schwingungsgedämpft gelagert, frontseitiger Luftaustritt. Der Wärmetauscher ist mehrfach antikorrosiv beschichtet und resistent gegen aggressive Stoffe in der Außenluft. Inklusive Bodenwannenheizung mit 150 W Leistung. Werkseitig mit Sicherheitskältemittel R32 vorgefüllt.</w:t>
      </w:r>
    </w:p>
    <w:p w14:paraId="0072C9EA" w14:textId="77777777" w:rsidR="002035D2" w:rsidRDefault="002035D2" w:rsidP="008120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</w:p>
    <w:p w14:paraId="77FB6E8F" w14:textId="77777777" w:rsidR="005D1BF3" w:rsidRPr="0081201C" w:rsidRDefault="005D1BF3" w:rsidP="005D1BF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Technische Daten Außengerät: </w:t>
      </w:r>
    </w:p>
    <w:p w14:paraId="03CD5F5C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Effizienz Luft A 7°C | Wasser 35°C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. EN 14511</w:t>
      </w:r>
      <w:r w:rsidRPr="0081201C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:</w:t>
      </w:r>
    </w:p>
    <w:p w14:paraId="78D00630" w14:textId="77777777" w:rsidR="005D1BF3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Spannungsversorgung: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1Ph, 220-240 V, 50 Hz</w:t>
      </w:r>
    </w:p>
    <w:p w14:paraId="5F8A615D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5AC6056D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Nennleistung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Kühlen: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8.0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9CAFBDD" w14:textId="77777777" w:rsidR="005D1BF3" w:rsidRPr="00F624B0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</w:t>
      </w:r>
      <w:r w:rsidRPr="00F624B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1.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60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kW</w:t>
      </w:r>
    </w:p>
    <w:p w14:paraId="7B2D423F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Leistungsaufnahme Kühlen: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1.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7</w:t>
      </w:r>
      <w:r w:rsidRPr="00F624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0 kW</w:t>
      </w:r>
    </w:p>
    <w:p w14:paraId="1253598F" w14:textId="77777777" w:rsidR="005D1BF3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Nennstrom: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26 A</w:t>
      </w:r>
    </w:p>
    <w:p w14:paraId="229F815E" w14:textId="77777777" w:rsidR="005D1BF3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Max. Sicherung: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>32 A</w:t>
      </w:r>
    </w:p>
    <w:p w14:paraId="5C32B263" w14:textId="77777777" w:rsidR="005D1BF3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SCOP LWT 35°C | 55°C: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4.64 | 3.38</w:t>
      </w:r>
    </w:p>
    <w:p w14:paraId="1FF2657F" w14:textId="77777777" w:rsidR="005D1BF3" w:rsidRPr="006E7F35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6E7F35">
        <w:rPr>
          <w:rFonts w:ascii="Arial" w:eastAsia="Times New Roman" w:hAnsi="Arial" w:cs="Arial"/>
          <w:sz w:val="18"/>
          <w:szCs w:val="18"/>
          <w:lang w:eastAsia="de-DE"/>
        </w:rPr>
        <w:t>COP (Heizen):</w:t>
      </w:r>
      <w:r w:rsidRPr="006E7F35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5.0</w:t>
      </w:r>
    </w:p>
    <w:p w14:paraId="312C7156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EER</w:t>
      </w:r>
      <w:r w:rsidRPr="008120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de-DE"/>
        </w:rPr>
        <w:t xml:space="preserve">  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(Kühlen):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4.71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</w:p>
    <w:p w14:paraId="1104AC90" w14:textId="5BEB3584" w:rsidR="005D1BF3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6970E749" w14:textId="2B65CFA9" w:rsidR="00561885" w:rsidRDefault="00561885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7BDC4EB2" w14:textId="4DC40DBB" w:rsidR="00561885" w:rsidRDefault="00561885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754F9D91" w14:textId="77777777" w:rsidR="00561885" w:rsidRDefault="00561885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1DD58AB4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7B5CCC40" w14:textId="77777777" w:rsidR="005D1BF3" w:rsidRPr="007457F4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</w:pPr>
      <w:r w:rsidRPr="007457F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de-DE"/>
        </w:rPr>
        <w:t>Effizienz Luft | Wasser:</w:t>
      </w:r>
    </w:p>
    <w:p w14:paraId="3214BF71" w14:textId="77777777" w:rsidR="005D1BF3" w:rsidRPr="007E6158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8.0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61012632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2°C,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4.94</w:t>
      </w:r>
    </w:p>
    <w:p w14:paraId="04232555" w14:textId="77777777" w:rsidR="005D1BF3" w:rsidRPr="00694CEF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Heizkapazität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>8.0</w:t>
      </w:r>
      <w:r w:rsidRPr="007E6158">
        <w:rPr>
          <w:rFonts w:ascii="Arial" w:eastAsia="Times New Roman" w:hAnsi="Arial" w:cs="Arial"/>
          <w:sz w:val="18"/>
          <w:szCs w:val="18"/>
          <w:lang w:eastAsia="de-DE"/>
        </w:rPr>
        <w:t xml:space="preserve"> kW</w:t>
      </w:r>
    </w:p>
    <w:p w14:paraId="0BE485C7" w14:textId="411E1F16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COP (Luft -7°C, Wasser 35°C):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3.32</w:t>
      </w:r>
    </w:p>
    <w:p w14:paraId="58ECCCF4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</w:p>
    <w:p w14:paraId="0F7F862F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Schalldruckpegel (Heizen|Kühlen):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4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| 4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dB(A) </w:t>
      </w: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81201C">
        <w:rPr>
          <w:rFonts w:ascii="Arial" w:eastAsia="Times New Roman" w:hAnsi="Arial" w:cs="Arial"/>
          <w:color w:val="2C2929"/>
          <w:sz w:val="16"/>
          <w:szCs w:val="16"/>
          <w:lang w:eastAsia="de-DE"/>
        </w:rPr>
        <w:t>gemessen in 1m Abstand in einem schalltoten Raum)</w:t>
      </w:r>
    </w:p>
    <w:p w14:paraId="2A4B6EE0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Gewicht: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136.0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</w:t>
      </w:r>
    </w:p>
    <w:p w14:paraId="2AE94AE3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Abmessungen (HxBxT):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1020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x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550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mm</w:t>
      </w:r>
    </w:p>
    <w:p w14:paraId="3E2776CE" w14:textId="1BD8B72A" w:rsidR="005D1BF3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Kältemittel R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: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2.70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kg |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1.82</w:t>
      </w:r>
      <w:r w:rsidRPr="0081201C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tCO2e</w:t>
      </w:r>
    </w:p>
    <w:p w14:paraId="63F785F2" w14:textId="29DA7DE4" w:rsidR="005D1BF3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3E1C59A9" w14:textId="77777777" w:rsidR="005D1BF3" w:rsidRPr="005D1BF3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14:paraId="0B058898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2"/>
          <w:szCs w:val="12"/>
          <w:lang w:eastAsia="de-DE"/>
        </w:rPr>
        <w:t xml:space="preserve"> </w:t>
      </w:r>
    </w:p>
    <w:p w14:paraId="6E55D4D5" w14:textId="77777777" w:rsidR="005D1BF3" w:rsidRPr="0081201C" w:rsidRDefault="005D1BF3" w:rsidP="005D1BF3">
      <w:pPr>
        <w:tabs>
          <w:tab w:val="right" w:pos="6804"/>
        </w:tabs>
        <w:spacing w:after="0" w:line="240" w:lineRule="auto"/>
        <w:ind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Einsatzbereich luftseitig Luft</w:t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|</w:t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Wasser:</w:t>
      </w:r>
    </w:p>
    <w:p w14:paraId="6DD2D042" w14:textId="77777777" w:rsidR="005D1BF3" w:rsidRPr="0081201C" w:rsidRDefault="005D1BF3" w:rsidP="005D1BF3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</w:t>
      </w:r>
      <w:r>
        <w:rPr>
          <w:rFonts w:ascii="Arial" w:eastAsia="Times New Roman" w:hAnsi="Arial" w:cs="Arial"/>
          <w:sz w:val="18"/>
          <w:szCs w:val="18"/>
          <w:lang w:eastAsia="de-DE"/>
        </w:rPr>
        <w:t>43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4B8C6EEF" w14:textId="77777777" w:rsidR="005D1BF3" w:rsidRPr="0081201C" w:rsidRDefault="005D1BF3" w:rsidP="005D1BF3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+10 bis +46°C</w:t>
      </w:r>
    </w:p>
    <w:p w14:paraId="6588A382" w14:textId="77777777" w:rsidR="005D1BF3" w:rsidRPr="0081201C" w:rsidRDefault="005D1BF3" w:rsidP="005D1BF3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>Warmwasser: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- </w:t>
      </w:r>
      <w:r>
        <w:rPr>
          <w:rFonts w:ascii="Arial" w:eastAsia="Times New Roman" w:hAnsi="Arial" w:cs="Arial"/>
          <w:sz w:val="18"/>
          <w:szCs w:val="18"/>
          <w:lang w:eastAsia="de-DE"/>
        </w:rPr>
        <w:t>30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 bis +43°C</w:t>
      </w:r>
    </w:p>
    <w:p w14:paraId="45F5A684" w14:textId="77777777" w:rsidR="005D1BF3" w:rsidRDefault="005D1BF3" w:rsidP="005D1BF3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</w:p>
    <w:p w14:paraId="7C01EC31" w14:textId="77777777" w:rsidR="005D1BF3" w:rsidRPr="0081201C" w:rsidRDefault="005D1BF3" w:rsidP="005D1BF3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u w:val="single"/>
          <w:lang w:eastAsia="de-DE"/>
        </w:rPr>
        <w:t>Wasservorlauf:</w:t>
      </w:r>
    </w:p>
    <w:p w14:paraId="70CF169F" w14:textId="77777777" w:rsidR="005D1BF3" w:rsidRPr="0081201C" w:rsidRDefault="005D1BF3" w:rsidP="005D1BF3">
      <w:pPr>
        <w:tabs>
          <w:tab w:val="left" w:pos="3686"/>
          <w:tab w:val="right" w:pos="6804"/>
        </w:tabs>
        <w:spacing w:after="0" w:line="240" w:lineRule="auto"/>
        <w:ind w:left="3" w:right="-1"/>
        <w:rPr>
          <w:rFonts w:ascii="Arial" w:eastAsia="Times New Roman" w:hAnsi="Arial" w:cs="Arial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Heizen: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  <w:t>+</w:t>
      </w:r>
      <w:r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</w:t>
      </w:r>
      <w:r>
        <w:rPr>
          <w:rFonts w:ascii="Arial" w:eastAsia="Times New Roman" w:hAnsi="Arial" w:cs="Arial"/>
          <w:sz w:val="18"/>
          <w:szCs w:val="18"/>
          <w:lang w:eastAsia="de-DE"/>
        </w:rPr>
        <w:t>70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°C</w:t>
      </w:r>
    </w:p>
    <w:p w14:paraId="53A3D7A8" w14:textId="77777777" w:rsidR="005D1BF3" w:rsidRPr="0081201C" w:rsidRDefault="005D1BF3" w:rsidP="005D1BF3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81201C">
        <w:rPr>
          <w:rFonts w:ascii="Arial" w:eastAsia="Times New Roman" w:hAnsi="Arial" w:cs="Arial"/>
          <w:sz w:val="18"/>
          <w:szCs w:val="18"/>
          <w:lang w:eastAsia="de-DE"/>
        </w:rPr>
        <w:t xml:space="preserve">Kühlen:    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+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1201C">
        <w:rPr>
          <w:rFonts w:ascii="Arial" w:eastAsia="Times New Roman" w:hAnsi="Arial" w:cs="Arial"/>
          <w:sz w:val="18"/>
          <w:szCs w:val="18"/>
          <w:lang w:eastAsia="de-DE"/>
        </w:rPr>
        <w:t>5 bis +25°C</w:t>
      </w:r>
    </w:p>
    <w:p w14:paraId="4F9538A6" w14:textId="77777777" w:rsidR="005D1BF3" w:rsidRDefault="005D1BF3" w:rsidP="005D1BF3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2AAB125F" w14:textId="77777777" w:rsidR="005D1BF3" w:rsidRPr="0081201C" w:rsidRDefault="005D1BF3" w:rsidP="005D1BF3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FEC86B9" w14:textId="77777777" w:rsidR="005D1BF3" w:rsidRPr="0081201C" w:rsidRDefault="005D1BF3" w:rsidP="005D1BF3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________________________________________________</w:t>
      </w:r>
    </w:p>
    <w:p w14:paraId="2FF95A99" w14:textId="77777777" w:rsidR="005D1BF3" w:rsidRPr="0081201C" w:rsidRDefault="005D1BF3" w:rsidP="005D1BF3">
      <w:pPr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1201C">
        <w:rPr>
          <w:rFonts w:ascii="Arial" w:eastAsia="Times New Roman" w:hAnsi="Arial" w:cs="Arial"/>
          <w:sz w:val="16"/>
          <w:szCs w:val="16"/>
          <w:lang w:eastAsia="de-DE"/>
        </w:rPr>
        <w:t>Liefernachweis: MTF GmbH ° Schüttorf ° mtf@mtf-online.net</w:t>
      </w:r>
    </w:p>
    <w:p w14:paraId="0C156EEF" w14:textId="77777777" w:rsidR="005D1BF3" w:rsidRPr="0081201C" w:rsidRDefault="005D1BF3" w:rsidP="005D1BF3">
      <w:pPr>
        <w:tabs>
          <w:tab w:val="left" w:pos="3544"/>
        </w:tabs>
        <w:spacing w:after="0" w:line="240" w:lineRule="auto"/>
        <w:ind w:right="42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D4D8803" w14:textId="77777777" w:rsidR="005D1BF3" w:rsidRPr="0081201C" w:rsidRDefault="005D1BF3" w:rsidP="005D1BF3"/>
    <w:p w14:paraId="33642862" w14:textId="77777777" w:rsidR="00797C9D" w:rsidRPr="0081201C" w:rsidRDefault="00797C9D" w:rsidP="005D1BF3">
      <w:pPr>
        <w:spacing w:after="0" w:line="240" w:lineRule="auto"/>
      </w:pPr>
    </w:p>
    <w:sectPr w:rsidR="00797C9D" w:rsidRPr="0081201C">
      <w:headerReference w:type="default" r:id="rId7"/>
      <w:footerReference w:type="default" r:id="rId8"/>
      <w:pgSz w:w="11907" w:h="16840" w:code="9"/>
      <w:pgMar w:top="340" w:right="709" w:bottom="340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9D53" w14:textId="77777777" w:rsidR="006D0FC5" w:rsidRDefault="006D0FC5">
      <w:pPr>
        <w:spacing w:after="0" w:line="240" w:lineRule="auto"/>
      </w:pPr>
      <w:r>
        <w:separator/>
      </w:r>
    </w:p>
  </w:endnote>
  <w:endnote w:type="continuationSeparator" w:id="0">
    <w:p w14:paraId="416031B1" w14:textId="77777777" w:rsidR="006D0FC5" w:rsidRDefault="006D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HelveticaNeue-Light">
    <w:altName w:val="Arial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7DA2" w14:textId="77777777" w:rsidR="006149C8" w:rsidRDefault="0081201C" w:rsidP="008202A9">
    <w:pPr>
      <w:pStyle w:val="Fuzeile"/>
      <w:tabs>
        <w:tab w:val="left" w:pos="540"/>
      </w:tabs>
      <w:rPr>
        <w:rFonts w:ascii="Futura Hv BT" w:hAnsi="Futura Hv BT"/>
        <w:b/>
        <w:sz w:val="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65651441" wp14:editId="71C6F4ED">
          <wp:simplePos x="0" y="0"/>
          <wp:positionH relativeFrom="column">
            <wp:posOffset>5386705</wp:posOffset>
          </wp:positionH>
          <wp:positionV relativeFrom="page">
            <wp:posOffset>10075545</wp:posOffset>
          </wp:positionV>
          <wp:extent cx="982980" cy="327660"/>
          <wp:effectExtent l="0" t="0" r="7620" b="0"/>
          <wp:wrapNone/>
          <wp:docPr id="2" name="Grafik 2" descr="Samsung Klimatechnik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sung Klimatechnik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97F34" w14:textId="77777777" w:rsidR="008202A9" w:rsidRPr="008202A9" w:rsidRDefault="0081201C" w:rsidP="008202A9">
    <w:pPr>
      <w:pStyle w:val="Fuzeile"/>
      <w:tabs>
        <w:tab w:val="left" w:pos="540"/>
      </w:tabs>
      <w:rPr>
        <w:rFonts w:ascii="HelveticaNeue-Light" w:eastAsia="Gulim" w:hAnsi="HelveticaNeue-Light"/>
        <w:sz w:val="28"/>
        <w:szCs w:val="28"/>
      </w:rPr>
    </w:pPr>
    <w:r w:rsidRPr="008202A9">
      <w:rPr>
        <w:rFonts w:ascii="HelveticaNeue-Light" w:hAnsi="HelveticaNeue-Light" w:cs="Arial"/>
        <w:noProof/>
        <w:color w:val="FFFFFF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F16D7" wp14:editId="700C21ED">
              <wp:simplePos x="0" y="0"/>
              <wp:positionH relativeFrom="column">
                <wp:posOffset>-4445</wp:posOffset>
              </wp:positionH>
              <wp:positionV relativeFrom="paragraph">
                <wp:posOffset>231775</wp:posOffset>
              </wp:positionV>
              <wp:extent cx="6350635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693DC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.25pt" to="49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" strokecolor="gray" strokeweight=".25pt"/>
          </w:pict>
        </mc:Fallback>
      </mc:AlternateContent>
    </w:r>
  </w:p>
  <w:p w14:paraId="2561AF15" w14:textId="77777777" w:rsidR="006149C8" w:rsidRPr="008202A9" w:rsidRDefault="00EE48F8">
    <w:pPr>
      <w:pStyle w:val="Fuzeile"/>
      <w:rPr>
        <w:rFonts w:ascii="Futura Hv BT" w:hAnsi="Futura Hv BT"/>
        <w:b/>
        <w:sz w:val="6"/>
      </w:rPr>
    </w:pPr>
  </w:p>
  <w:p w14:paraId="2F866D28" w14:textId="77777777" w:rsidR="006149C8" w:rsidRPr="006541FC" w:rsidRDefault="00121D8D" w:rsidP="006541FC">
    <w:pPr>
      <w:pStyle w:val="Fuzeile"/>
      <w:tabs>
        <w:tab w:val="clear" w:pos="4536"/>
        <w:tab w:val="clear" w:pos="9072"/>
        <w:tab w:val="left" w:pos="5670"/>
        <w:tab w:val="left" w:pos="7230"/>
        <w:tab w:val="left" w:pos="7371"/>
        <w:tab w:val="right" w:pos="9639"/>
      </w:tabs>
      <w:rPr>
        <w:rFonts w:ascii="Futura Md BT" w:hAnsi="Futura Md BT"/>
        <w:b/>
        <w:color w:val="000080"/>
        <w:sz w:val="12"/>
        <w:szCs w:val="12"/>
      </w:rPr>
    </w:pPr>
    <w:r w:rsidRPr="00D3351B">
      <w:rPr>
        <w:rFonts w:ascii="Arial" w:hAnsi="Arial" w:cs="Arial"/>
        <w:color w:val="808080"/>
        <w:sz w:val="12"/>
        <w:szCs w:val="12"/>
      </w:rPr>
      <w:t>techn. Änderungen und Irrtum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0F45" w14:textId="77777777" w:rsidR="006D0FC5" w:rsidRDefault="006D0FC5">
      <w:pPr>
        <w:spacing w:after="0" w:line="240" w:lineRule="auto"/>
      </w:pPr>
      <w:r>
        <w:separator/>
      </w:r>
    </w:p>
  </w:footnote>
  <w:footnote w:type="continuationSeparator" w:id="0">
    <w:p w14:paraId="6D75ACC4" w14:textId="77777777" w:rsidR="006D0FC5" w:rsidRDefault="006D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3B9" w14:textId="77777777" w:rsidR="006149C8" w:rsidRDefault="0081201C">
    <w:pPr>
      <w:pStyle w:val="Kopfzeile"/>
      <w:ind w:right="425"/>
      <w:jc w:val="right"/>
      <w:rPr>
        <w:rFonts w:ascii="Futura Hv BT" w:hAnsi="Futura Hv BT"/>
        <w:color w:val="000080"/>
        <w:sz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AFD2F7" wp14:editId="783D34E7">
          <wp:simplePos x="0" y="0"/>
          <wp:positionH relativeFrom="column">
            <wp:posOffset>4660265</wp:posOffset>
          </wp:positionH>
          <wp:positionV relativeFrom="paragraph">
            <wp:posOffset>-91440</wp:posOffset>
          </wp:positionV>
          <wp:extent cx="1581150" cy="533400"/>
          <wp:effectExtent l="0" t="0" r="0" b="0"/>
          <wp:wrapNone/>
          <wp:docPr id="5" name="Grafik 5" descr="Logo_MTF_Samsung_Innovation in the 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TF_Samsung_Innovation in the 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D8D">
      <w:rPr>
        <w:rFonts w:ascii="Futura Hv BT" w:hAnsi="Futura Hv BT"/>
        <w:color w:val="000080"/>
        <w:sz w:val="14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2386B0" wp14:editId="70F3090B">
              <wp:simplePos x="0" y="0"/>
              <wp:positionH relativeFrom="column">
                <wp:posOffset>-133985</wp:posOffset>
              </wp:positionH>
              <wp:positionV relativeFrom="page">
                <wp:posOffset>932180</wp:posOffset>
              </wp:positionV>
              <wp:extent cx="90170" cy="90170"/>
              <wp:effectExtent l="0" t="0" r="5080" b="508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0070C0"/>
                          </a:gs>
                          <a:gs pos="50000">
                            <a:srgbClr val="0070C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70C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E69A0" w14:textId="77777777" w:rsidR="005658ED" w:rsidRDefault="005658ED" w:rsidP="005658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2386B0" id="Ellipse 4" o:spid="_x0000_s1026" style="position:absolute;left:0;text-align:left;margin-left:-10.55pt;margin-top:73.4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" fillcolor="#0070c0" stroked="f">
              <v:fill color2="#003459" rotate="t" focus="50%" type="gradient"/>
              <v:textbox>
                <w:txbxContent>
                  <w:p w14:paraId="1C7E69A0" w14:textId="77777777" w:rsidR="005658ED" w:rsidRDefault="005658ED" w:rsidP="005658ED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</w:p>
  <w:p w14:paraId="085309FA" w14:textId="77777777" w:rsidR="00146EFA" w:rsidRDefault="00EE48F8">
    <w:pPr>
      <w:pStyle w:val="berschrift3"/>
      <w:rPr>
        <w:rFonts w:ascii="Arial" w:hAnsi="Arial" w:cs="Arial"/>
        <w:sz w:val="32"/>
        <w:szCs w:val="32"/>
      </w:rPr>
    </w:pPr>
  </w:p>
  <w:p w14:paraId="74B26028" w14:textId="77777777" w:rsidR="006149C8" w:rsidRPr="006F2A09" w:rsidRDefault="0081201C">
    <w:pPr>
      <w:pStyle w:val="berschrift3"/>
      <w:rPr>
        <w:rFonts w:ascii="Arial" w:hAnsi="Arial" w:cs="Arial"/>
        <w:sz w:val="32"/>
        <w:szCs w:val="32"/>
      </w:rPr>
    </w:pPr>
    <w:r w:rsidRPr="006F2A0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ED58C" wp14:editId="6C431AB9">
              <wp:simplePos x="0" y="0"/>
              <wp:positionH relativeFrom="column">
                <wp:posOffset>-743585</wp:posOffset>
              </wp:positionH>
              <wp:positionV relativeFrom="paragraph">
                <wp:posOffset>236855</wp:posOffset>
              </wp:positionV>
              <wp:extent cx="7703185" cy="635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BDD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58.55pt;margin-top:18.65pt;width:60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" strokecolor="gray" strokeweight=".25pt"/>
          </w:pict>
        </mc:Fallback>
      </mc:AlternateContent>
    </w:r>
    <w:r w:rsidR="00121D8D">
      <w:rPr>
        <w:rFonts w:ascii="Arial" w:hAnsi="Arial" w:cs="Arial"/>
        <w:sz w:val="32"/>
        <w:szCs w:val="32"/>
      </w:rPr>
      <w:t>Ausschreibungstext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A2"/>
    <w:multiLevelType w:val="hybridMultilevel"/>
    <w:tmpl w:val="CA26CF16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4F7143A"/>
    <w:multiLevelType w:val="hybridMultilevel"/>
    <w:tmpl w:val="3E12A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49706">
    <w:abstractNumId w:val="1"/>
  </w:num>
  <w:num w:numId="2" w16cid:durableId="1623612654">
    <w:abstractNumId w:val="0"/>
  </w:num>
  <w:num w:numId="3" w16cid:durableId="196734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1" w:cryptProviderType="rsaAES" w:cryptAlgorithmClass="hash" w:cryptAlgorithmType="typeAny" w:cryptAlgorithmSid="14" w:cryptSpinCount="100000" w:hash="0u5Vj0syWActlS1G1cOLZnzulNWnvhY95EXAbAi7l0QqnuL2o5BXK2NJUg6Nzj0H/Affr60zkEcHncHTsHejhw==" w:salt="bdPSm7HtMLmGp69RPgo8n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C"/>
    <w:rsid w:val="00040B4C"/>
    <w:rsid w:val="00044076"/>
    <w:rsid w:val="000905F3"/>
    <w:rsid w:val="000A023A"/>
    <w:rsid w:val="000B1ABA"/>
    <w:rsid w:val="000D3D97"/>
    <w:rsid w:val="00111A50"/>
    <w:rsid w:val="00121D8D"/>
    <w:rsid w:val="00131E61"/>
    <w:rsid w:val="00132A88"/>
    <w:rsid w:val="001419BA"/>
    <w:rsid w:val="001565D9"/>
    <w:rsid w:val="001968C9"/>
    <w:rsid w:val="001B1A1D"/>
    <w:rsid w:val="001C4F75"/>
    <w:rsid w:val="001E0207"/>
    <w:rsid w:val="001F3245"/>
    <w:rsid w:val="002035D2"/>
    <w:rsid w:val="00235992"/>
    <w:rsid w:val="002459C4"/>
    <w:rsid w:val="00271077"/>
    <w:rsid w:val="0027148F"/>
    <w:rsid w:val="0027383A"/>
    <w:rsid w:val="002809D4"/>
    <w:rsid w:val="002925CE"/>
    <w:rsid w:val="002A4C1E"/>
    <w:rsid w:val="002C3E31"/>
    <w:rsid w:val="002D1D2D"/>
    <w:rsid w:val="003215D8"/>
    <w:rsid w:val="003501FA"/>
    <w:rsid w:val="00364486"/>
    <w:rsid w:val="003823F6"/>
    <w:rsid w:val="003D6DA3"/>
    <w:rsid w:val="003F749A"/>
    <w:rsid w:val="003F78F7"/>
    <w:rsid w:val="004212AC"/>
    <w:rsid w:val="00465549"/>
    <w:rsid w:val="004662CA"/>
    <w:rsid w:val="004C34D3"/>
    <w:rsid w:val="004C540E"/>
    <w:rsid w:val="00510DCC"/>
    <w:rsid w:val="0052098E"/>
    <w:rsid w:val="00534DC7"/>
    <w:rsid w:val="00551A7A"/>
    <w:rsid w:val="00561885"/>
    <w:rsid w:val="005658ED"/>
    <w:rsid w:val="00597B1D"/>
    <w:rsid w:val="005A6393"/>
    <w:rsid w:val="005D1BF3"/>
    <w:rsid w:val="005F0719"/>
    <w:rsid w:val="005F7823"/>
    <w:rsid w:val="00620F3F"/>
    <w:rsid w:val="0063164C"/>
    <w:rsid w:val="0064428F"/>
    <w:rsid w:val="00647DC9"/>
    <w:rsid w:val="00694CEF"/>
    <w:rsid w:val="006D0FC5"/>
    <w:rsid w:val="006D688B"/>
    <w:rsid w:val="006E7F35"/>
    <w:rsid w:val="006F7520"/>
    <w:rsid w:val="00702FCB"/>
    <w:rsid w:val="007556DE"/>
    <w:rsid w:val="007838DD"/>
    <w:rsid w:val="007840A7"/>
    <w:rsid w:val="00794313"/>
    <w:rsid w:val="00797C9D"/>
    <w:rsid w:val="007A6D96"/>
    <w:rsid w:val="007C6985"/>
    <w:rsid w:val="007E0B23"/>
    <w:rsid w:val="007E0D35"/>
    <w:rsid w:val="007E6158"/>
    <w:rsid w:val="0081201C"/>
    <w:rsid w:val="00856FFF"/>
    <w:rsid w:val="008600F5"/>
    <w:rsid w:val="00867AD9"/>
    <w:rsid w:val="00892097"/>
    <w:rsid w:val="008A5B39"/>
    <w:rsid w:val="008B0508"/>
    <w:rsid w:val="008C439E"/>
    <w:rsid w:val="00935F86"/>
    <w:rsid w:val="00970524"/>
    <w:rsid w:val="009964FE"/>
    <w:rsid w:val="009A5CEB"/>
    <w:rsid w:val="009B70C7"/>
    <w:rsid w:val="009C3E8C"/>
    <w:rsid w:val="009C71CD"/>
    <w:rsid w:val="009D46B7"/>
    <w:rsid w:val="009E539A"/>
    <w:rsid w:val="009F2EBC"/>
    <w:rsid w:val="009F4168"/>
    <w:rsid w:val="00A82F31"/>
    <w:rsid w:val="00AF5812"/>
    <w:rsid w:val="00B15C6B"/>
    <w:rsid w:val="00B1668D"/>
    <w:rsid w:val="00B17481"/>
    <w:rsid w:val="00B37CD8"/>
    <w:rsid w:val="00B52080"/>
    <w:rsid w:val="00B7760B"/>
    <w:rsid w:val="00B93AA3"/>
    <w:rsid w:val="00BB2804"/>
    <w:rsid w:val="00BF0E92"/>
    <w:rsid w:val="00C03710"/>
    <w:rsid w:val="00C33867"/>
    <w:rsid w:val="00C561F2"/>
    <w:rsid w:val="00C6189F"/>
    <w:rsid w:val="00C763F7"/>
    <w:rsid w:val="00CE53D9"/>
    <w:rsid w:val="00CF4EB0"/>
    <w:rsid w:val="00D2519E"/>
    <w:rsid w:val="00D36310"/>
    <w:rsid w:val="00D55AB7"/>
    <w:rsid w:val="00D76169"/>
    <w:rsid w:val="00D86D30"/>
    <w:rsid w:val="00D96AC5"/>
    <w:rsid w:val="00DA3CE6"/>
    <w:rsid w:val="00DC3250"/>
    <w:rsid w:val="00DE485E"/>
    <w:rsid w:val="00E42A12"/>
    <w:rsid w:val="00E63062"/>
    <w:rsid w:val="00E83F3E"/>
    <w:rsid w:val="00E903FD"/>
    <w:rsid w:val="00E906FD"/>
    <w:rsid w:val="00E948E9"/>
    <w:rsid w:val="00EE48F8"/>
    <w:rsid w:val="00EF7AEC"/>
    <w:rsid w:val="00F15EAC"/>
    <w:rsid w:val="00F37AF4"/>
    <w:rsid w:val="00F51E82"/>
    <w:rsid w:val="00F624B0"/>
    <w:rsid w:val="00FA203C"/>
    <w:rsid w:val="00FD2647"/>
    <w:rsid w:val="00FE157E"/>
    <w:rsid w:val="00FE3C9A"/>
    <w:rsid w:val="00FF26F8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84513D"/>
  <w15:chartTrackingRefBased/>
  <w15:docId w15:val="{E73FBB03-5636-4EE5-9FE7-A85F30B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0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8120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8120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70524"/>
    <w:pPr>
      <w:spacing w:line="256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3804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Ramhorst</dc:creator>
  <cp:keywords/>
  <dc:description/>
  <cp:lastModifiedBy>Paula  Karys</cp:lastModifiedBy>
  <cp:revision>50</cp:revision>
  <cp:lastPrinted>2022-09-16T11:51:00Z</cp:lastPrinted>
  <dcterms:created xsi:type="dcterms:W3CDTF">2020-04-06T06:06:00Z</dcterms:created>
  <dcterms:modified xsi:type="dcterms:W3CDTF">2022-10-19T09:47:00Z</dcterms:modified>
</cp:coreProperties>
</file>